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365"/>
        <w:gridCol w:w="6788"/>
        <w:gridCol w:w="571"/>
        <w:gridCol w:w="252"/>
      </w:tblGrid>
      <w:tr w14:paraId="114D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C4E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баллов за весь тест: 208</w:t>
            </w:r>
          </w:p>
        </w:tc>
      </w:tr>
      <w:tr w14:paraId="2A82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E59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1CD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Показатель оценивания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335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Значение показания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24C0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Балльная оценка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8076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3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BCB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Магистральное направление «Знание»</w:t>
            </w:r>
          </w:p>
        </w:tc>
      </w:tr>
      <w:tr w14:paraId="2B2D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A14D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88C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F3B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4D26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E32E3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9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C79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569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4D57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4B93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8EEC5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E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5FB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51F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AE9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D373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9D351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F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4DA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E09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760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Обеспечено учебниками и учебными пособиями в полном объеме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26C7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526E2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5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9DB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925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56B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Предусмотрено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6B92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5C2B4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2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349F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457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Углубленное изучение отдельных предметов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189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8645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82FB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E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58F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37E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F1E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9F6A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7FAE1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1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F15B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DB0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C0F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0C9B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8D42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5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8D5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2E2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830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EF5D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D47D2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C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61F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4A7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E30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D945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E7654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7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85DD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3DE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541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B87A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98850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3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B86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0683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9C6B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2E74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D948D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7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13A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8FF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971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3EE2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73C92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0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CAD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6BD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A4A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2E6D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FF80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1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D6F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402D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обучающихся во Всероссийской олимпиаде школьников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929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в заключительном этапе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5AC4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393A4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5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FB0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815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EB95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победителей и (или) призеров заключительного этапа Всероссийской олимпиады школьников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A2DF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1D0CE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0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47A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451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A4B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8FEF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A82D0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48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62B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8C32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7D9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в течение 2 и более лет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166C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E8668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8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FA58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DE5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EF9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F121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670B0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0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53A0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795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62E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Обеспечено полностью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870D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C7DDC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4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AB3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19F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750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BE35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A0198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2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BEE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070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3D8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750B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7133B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8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8D1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61B7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Учебно-дидактическое обеспечение обучения и воспитания по федеральным адаптированным образовательным программам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6D4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3586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03693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5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254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6C7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CD6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оснащены ТСО как отдельные рабочие места, так и отдельные классы для обучающихся с ОВЗ, с инвалидностью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36D1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C22A1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1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B78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814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138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Предусмотрено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C6BB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B358B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6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27E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D2F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DD1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8E51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3DCEE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3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846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4B00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1C1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Системная работа (цикл мероприятий)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6617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6BB82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C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396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Магистральное направление «Здоровье»</w:t>
            </w:r>
          </w:p>
        </w:tc>
      </w:tr>
      <w:tr w14:paraId="2EFF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6E23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7ADF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бесплатным горячим питанием обучающихся начальных классов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1CF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 обучающихся начальных классов обеспечены горячим питанием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2B7D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229CB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4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81A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A77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FA0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5296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034E3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4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19B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2E3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EF6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Более 5 мероприятий за учебный год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2765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ACF9C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B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EFA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965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программы здоровьесбережения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2810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A767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7FBE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D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98A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92A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5D53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E5B2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99547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2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B10A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0BE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9201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5 до 9 видов спорта в ШСК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BCB6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4AAA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3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E89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2DF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AB4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30% и более обучающихся постоянно посещают занятия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E164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12905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0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B91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29D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E38A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7F41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5CE7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0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F6D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042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2A7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DDE4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0BE69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6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0491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7D4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C4B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B921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5D2B0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2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F6F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147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44B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5D2A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B4E1C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8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EC07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934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554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0C60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81733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6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5BA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Магистральное направление «Творчество»</w:t>
            </w:r>
          </w:p>
        </w:tc>
      </w:tr>
      <w:tr w14:paraId="07C8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8A2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F53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672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77% и более обучающихся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FD54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3420A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B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414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2EC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дополнительных общеобразовательных программ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8FB5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35AF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4340C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E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169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5AB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CEEA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технологических кружка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C6F7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C7C43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0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57B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F9D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971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F839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30805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1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1F4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6F9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396E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7CC0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CAA68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6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1FF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CADB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231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8F21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57268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3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500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913B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D9D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и более объединений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7E63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BBE31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1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39F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0C9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школьного театра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09A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школьного театра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13E1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4A76A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C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D1E2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780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школьного музея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CB1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школьного музея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7A8A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358DE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1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F9B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A12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школьного хора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60C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школьного хора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A33F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F9FEB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7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CF69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7883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45B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школьного медиацентра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69E9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CB460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C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938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BA3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A24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30% и более обучающихся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FA96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077F6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4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BDA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DE1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62D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Более 2 в год (для каждого школьного творческого объединения)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8F1B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0A5DC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0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985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Магистральное направление «Воспитание»</w:t>
            </w:r>
          </w:p>
        </w:tc>
      </w:tr>
      <w:tr w14:paraId="4883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C6A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2F8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AD3F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7161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4ECFD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8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275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2BA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B8A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677B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C96F3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4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590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C15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41A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26B8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ADC5C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7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949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11F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Совета родителей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A90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FFCE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10569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4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E1D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9411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CA3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091D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A545C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5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B8A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81C1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8F1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2B3E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57E41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8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D4D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EC1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52A2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6C21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DEF1F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4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CEB6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B45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программ краеведения и школьного туризма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A7A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4B78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DB461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1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FF5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0FF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летних тематических смен в школьном лагере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E9E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7307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78FCB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D8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0F69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0D68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Совета обучающихся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0426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91EC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0342C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9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FAF1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BE51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первичного отделения РДДМ Движение первых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DAD5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F230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EF238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7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315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C47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11F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FDC8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1C0EB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1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D7D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3AA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9C0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в проекте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D7D6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A9D59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6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35F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E8A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21A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85F7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EF4B6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A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FB1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F4A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обучающихся в волонтерском движении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4F2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Обучающиеся участвуют в волонтерском движении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2C43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1E13A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3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5280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0E00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школьных военно-патриотических клубов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A64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E961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2A90E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B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BE5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Магистральное направление «Профориентация»</w:t>
            </w:r>
          </w:p>
        </w:tc>
      </w:tr>
      <w:tr w14:paraId="2370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E0F0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DF7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438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3DD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86FAB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C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A1A1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5CA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E429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2D73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510EB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E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C41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A1B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888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BEB8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78B19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E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40E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A818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1B9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8DC2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9F429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7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768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618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7B5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1798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655BD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0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075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40F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Посещение обучающимися экскурсий на предприятиях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82BA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554A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5E745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00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65EB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9B8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BA9A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C74E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02CCC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5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B16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B83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Посещение обучающимися экскурсий в организациях СПО и ВО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4CF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93F4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F73E9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F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C06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FE1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EA1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A21A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B2DD2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3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8FF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AE0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009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61B7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08D6E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3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429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77E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615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AD4E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F6A87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3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9E0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68A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AD4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5D4B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BF797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E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7B2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5FC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387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E575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8ED38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B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D91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0387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1CB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73F6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584C9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D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FA8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Ключевое условие «Учитель. Школьная команда»</w:t>
            </w:r>
          </w:p>
        </w:tc>
      </w:tr>
      <w:tr w14:paraId="512F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479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150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0C8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0978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81290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3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DD2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C17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DC0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66E3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FE5B9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8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301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A4B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757B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CBCC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F6F5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9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7CD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1932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4D22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C139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81618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3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F5A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A48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4F0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D1B7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CB144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6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6D0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13A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9BD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F645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F51C8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E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4D6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58F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AA9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10% учителей и более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6B8C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233BD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4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648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4C9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646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 менее 80% педагогических работников</w:t>
            </w:r>
            <w:bookmarkStart w:id="0" w:name="_GoBack"/>
            <w:bookmarkEnd w:id="0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F8E1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70F2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E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596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F85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5BE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 менее 80% педагогических работников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D5A1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9E14A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F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2E8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6E09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493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Не менее 80%  педагогических работников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3CCE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26923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F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59A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54F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9A7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 управленческой команды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765C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E2A5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D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F7B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2FF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AB0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1710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5C70E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11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E7B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8B19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педагогов в конкурсном движении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B876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Участие на региональном уровне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A6FA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FA72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2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4A6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A19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среди педагогов победителей и призеров конкурсов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F06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1D02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5E240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F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529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Ключевое условие «Школьный климат»</w:t>
            </w:r>
          </w:p>
        </w:tc>
      </w:tr>
      <w:tr w14:paraId="422A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083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834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D36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Наличие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5E31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B7D25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8255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256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D42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90% обучающихся и более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9506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D8C3C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16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4A6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F91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47D3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29DE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CDEB8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D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7F0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921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61D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C842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A7E03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A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E418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EDFE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F284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B17A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0238A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E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471D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DC87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B47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DB1C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907D2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B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F47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FA63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 организации отдельного кабинета педагога-психолога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77B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5751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336CE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F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C831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E75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D902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6D9C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DE420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C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67B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546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4B39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E36E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1522E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A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836F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AD5F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8A05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специальных тематических зон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9965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D825C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9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8956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C4D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0E8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1CCA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3465F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0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6A49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4D9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Профилактика травли в образовательной среде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397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679C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0B92A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9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87B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6249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Профилактика девиантного поведения обучающихся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9EE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8A62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5E128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D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C24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Ключевое условие «Образовательная среда»</w:t>
            </w:r>
          </w:p>
        </w:tc>
      </w:tr>
      <w:tr w14:paraId="1846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929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A34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CC86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1CBF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A4098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7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6B1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77B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851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7CDE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5F818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3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4A45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500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E65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EC29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5FDAF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9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83C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BAFA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CD8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D6F3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8C77E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B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41A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FDE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343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BFB7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77E18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65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B4B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19B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7C1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0881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0EA89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5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8CB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EBE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3FD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8D08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50D04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1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415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F5D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118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B541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61B4C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0096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EE5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DA0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6EB2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C4795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3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DC7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AA1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1BC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65DB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3BC41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0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3F3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6C9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606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8685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69169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E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AB5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FF91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58F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ED17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4F275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FD7CE3E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47F9F"/>
    <w:rsid w:val="6814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2024-12-12T12:32:00Z</dcterms:created>
  <dc:creator>ваня дёмин</dc:creator>
  <cp:lastModifiedBy>ваня дёмин</cp:lastModifiedBy>
  <dcterms:modified xsi:type="dcterms:W3CDTF">2024-12-12T12:34:15Z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5854958195FD480FA9CBEFE898810F08_11</vt:lpwstr>
  </property>
</Properties>
</file>